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firstRow="1" w:lastRow="1" w:firstColumn="1" w:lastColumn="1" w:noHBand="0" w:noVBand="0"/>
      </w:tblPr>
      <w:tblGrid>
        <w:gridCol w:w="10389"/>
      </w:tblGrid>
      <w:tr w:rsidR="008E1DAE" w:rsidRPr="004A4ECA" w:rsidTr="008E1DAE">
        <w:trPr>
          <w:trHeight w:val="335"/>
        </w:trPr>
        <w:tc>
          <w:tcPr>
            <w:tcW w:w="10389" w:type="dxa"/>
            <w:vAlign w:val="center"/>
          </w:tcPr>
          <w:tbl>
            <w:tblPr>
              <w:tblW w:w="0" w:type="auto"/>
              <w:tblLayout w:type="fixed"/>
              <w:tblLook w:val="01E0" w:firstRow="1" w:lastRow="1" w:firstColumn="1" w:lastColumn="1" w:noHBand="0" w:noVBand="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firstRow="1" w:lastRow="1" w:firstColumn="1" w:lastColumn="1" w:noHBand="0" w:noVBand="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firstRow="1" w:lastRow="1" w:firstColumn="1" w:lastColumn="1" w:noHBand="0" w:noVBand="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firstRow="1" w:lastRow="1" w:firstColumn="1" w:lastColumn="1" w:noHBand="0" w:noVBand="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firstRow="1" w:lastRow="1" w:firstColumn="1" w:lastColumn="1" w:noHBand="0" w:noVBand="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firstRow="1" w:lastRow="1" w:firstColumn="1" w:lastColumn="1" w:noHBand="0" w:noVBand="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lastRenderedPageBreak/>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9"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0"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lastRenderedPageBreak/>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1"/>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lastRenderedPageBreak/>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1"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firstRow="0" w:lastRow="0" w:firstColumn="0" w:lastColumn="0" w:noHBand="0" w:noVBand="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2"/>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firstRow="0" w:lastRow="0" w:firstColumn="0" w:lastColumn="0" w:noHBand="0" w:noVBand="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raffrescamento, mediante energia prodotta da fonti rinnovabili, in misura superiore di almeno il </w:t>
            </w:r>
            <w:r w:rsidRPr="004A4ECA">
              <w:rPr>
                <w:rFonts w:ascii="Arial" w:eastAsia="Times New Roman" w:hAnsi="Arial" w:cs="Arial"/>
                <w:sz w:val="18"/>
                <w:szCs w:val="18"/>
                <w:lang w:eastAsia="it-IT"/>
              </w:rPr>
              <w:lastRenderedPageBreak/>
              <w:t>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5"/>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 xml:space="preserve">è stata oggetto di bonifica dei terreni con obiettivi compatibili con la destinazione d’uso del </w:t>
            </w:r>
            <w:r w:rsidRPr="00D906D7">
              <w:rPr>
                <w:rFonts w:ascii="Tahoma" w:eastAsia="Times New Roman" w:hAnsi="Tahoma" w:cs="Tahoma"/>
                <w:sz w:val="20"/>
                <w:szCs w:val="20"/>
                <w:lang w:eastAsia="it-IT"/>
              </w:rPr>
              <w:lastRenderedPageBreak/>
              <w:t>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3"/>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in quanto 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lastRenderedPageBreak/>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lastRenderedPageBreak/>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firstRow="0" w:lastRow="0" w:firstColumn="0" w:lastColumn="0" w:noHBand="0" w:noVBand="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2">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firstRow="1" w:lastRow="0" w:firstColumn="1" w:lastColumn="0" w:noHBand="0" w:noVBand="1"/>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lastRenderedPageBreak/>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lastRenderedPageBreak/>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4A4ECA" w:rsidRDefault="002A5561">
      <w:pPr>
        <w:spacing w:after="200" w:line="276" w:lineRule="auto"/>
        <w:rPr>
          <w:rFonts w:ascii="Arial" w:eastAsiaTheme="minorHAnsi" w:hAnsi="Arial" w:cs="Arial"/>
          <w:color w:val="000000"/>
        </w:rPr>
      </w:pPr>
      <w:bookmarkStart w:id="0" w:name="_GoBack"/>
      <w:bookmarkEnd w:id="0"/>
    </w:p>
    <w:sectPr w:rsidR="002A5561" w:rsidRPr="004A4ECA" w:rsidSect="00B96D1E">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3147D3" w:rsidRPr="00A1584C" w:rsidRDefault="003147D3" w:rsidP="00D238EE">
      <w:pPr>
        <w:pStyle w:val="Testonotaapidipagina"/>
        <w:rPr>
          <w:sz w:val="18"/>
        </w:rPr>
      </w:pPr>
    </w:p>
  </w:footnote>
  <w:footnote w:id="3">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548AD"/>
    <w:rsid w:val="00B956E1"/>
    <w:rsid w:val="00B96D1E"/>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0" Type="http://schemas.openxmlformats.org/officeDocument/2006/relationships/hyperlink" Target="http://www.normattiva.it/uri-res/N2Ls?urn:nir:stato:decreto.del.presidente.della.repubblica:2010-09-07;160~art7!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8E2F7-A0B1-4E3A-B646-258A907F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8742</Words>
  <Characters>49836</Characters>
  <Application>Microsoft Office Word</Application>
  <DocSecurity>0</DocSecurity>
  <Lines>415</Lines>
  <Paragraphs>116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3</cp:revision>
  <cp:lastPrinted>2017-06-22T13:53:00Z</cp:lastPrinted>
  <dcterms:created xsi:type="dcterms:W3CDTF">2017-07-05T10:39:00Z</dcterms:created>
  <dcterms:modified xsi:type="dcterms:W3CDTF">2017-07-05T10:41:00Z</dcterms:modified>
</cp:coreProperties>
</file>